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08" w:rsidRDefault="00DB2C08" w:rsidP="006C7B8A">
      <w:pPr>
        <w:pStyle w:val="CHXText"/>
        <w:rPr>
          <w:sz w:val="20"/>
          <w:szCs w:val="20"/>
        </w:rPr>
      </w:pPr>
    </w:p>
    <w:p w:rsidR="00FF4245" w:rsidRDefault="00FF4245" w:rsidP="006C7B8A">
      <w:pPr>
        <w:pStyle w:val="CHXText"/>
        <w:rPr>
          <w:sz w:val="20"/>
          <w:szCs w:val="20"/>
        </w:rPr>
      </w:pPr>
    </w:p>
    <w:p w:rsidR="00FF4245" w:rsidRDefault="00FF4245" w:rsidP="006C7B8A">
      <w:pPr>
        <w:pStyle w:val="CHXText"/>
        <w:rPr>
          <w:sz w:val="20"/>
          <w:szCs w:val="20"/>
        </w:rPr>
      </w:pPr>
    </w:p>
    <w:p w:rsidR="009151BE" w:rsidRPr="004602EB" w:rsidRDefault="009151BE" w:rsidP="006F3763"/>
    <w:p w:rsidR="002F3970" w:rsidRPr="002F3970" w:rsidRDefault="002F3970" w:rsidP="002F3970">
      <w:pPr>
        <w:pStyle w:val="PlainText"/>
        <w:keepNext/>
        <w:framePr w:dropCap="drop" w:lines="3" w:wrap="around" w:vAnchor="text" w:hAnchor="text"/>
        <w:spacing w:line="729" w:lineRule="exact"/>
        <w:textAlignment w:val="baseline"/>
        <w:rPr>
          <w:rFonts w:ascii="Verdana" w:hAnsi="Verdana"/>
          <w:b/>
          <w:position w:val="-10"/>
          <w:sz w:val="89"/>
          <w:szCs w:val="20"/>
        </w:rPr>
      </w:pPr>
      <w:r w:rsidRPr="002F3970">
        <w:rPr>
          <w:rFonts w:ascii="Verdana" w:hAnsi="Verdana"/>
          <w:b/>
          <w:position w:val="-10"/>
          <w:sz w:val="89"/>
          <w:szCs w:val="20"/>
        </w:rPr>
        <w:t>H</w:t>
      </w:r>
    </w:p>
    <w:p w:rsidR="002F3970" w:rsidRDefault="002F3970" w:rsidP="006F3763">
      <w:pPr>
        <w:pStyle w:val="PlainText"/>
        <w:rPr>
          <w:rFonts w:ascii="Verdana" w:hAnsi="Verdana"/>
          <w:b/>
          <w:sz w:val="20"/>
          <w:szCs w:val="20"/>
        </w:rPr>
      </w:pPr>
    </w:p>
    <w:p w:rsidR="009151BE" w:rsidRPr="00FF4245" w:rsidRDefault="002F3970" w:rsidP="006F3763">
      <w:pPr>
        <w:pStyle w:val="PlainText"/>
        <w:rPr>
          <w:rFonts w:ascii="Verdana" w:hAnsi="Verdana"/>
          <w:sz w:val="20"/>
          <w:szCs w:val="20"/>
        </w:rPr>
      </w:pPr>
      <w:proofErr w:type="spellStart"/>
      <w:r>
        <w:rPr>
          <w:rFonts w:ascii="Verdana" w:hAnsi="Verdana"/>
          <w:b/>
          <w:sz w:val="20"/>
          <w:szCs w:val="20"/>
        </w:rPr>
        <w:t>ello</w:t>
      </w:r>
      <w:proofErr w:type="spellEnd"/>
      <w:r>
        <w:rPr>
          <w:rFonts w:ascii="Verdana" w:hAnsi="Verdana"/>
          <w:b/>
          <w:sz w:val="20"/>
          <w:szCs w:val="20"/>
        </w:rPr>
        <w:t xml:space="preserve">, </w:t>
      </w:r>
      <w:r w:rsidR="00226F6E" w:rsidRPr="00FF4245">
        <w:rPr>
          <w:rFonts w:ascii="Verdana" w:hAnsi="Verdana"/>
          <w:sz w:val="20"/>
          <w:szCs w:val="20"/>
        </w:rPr>
        <w:t xml:space="preserve">  </w:t>
      </w:r>
      <w:r>
        <w:rPr>
          <w:rFonts w:ascii="Verdana" w:hAnsi="Verdana"/>
          <w:sz w:val="20"/>
          <w:szCs w:val="20"/>
        </w:rPr>
        <w:t xml:space="preserve">we want to </w:t>
      </w:r>
      <w:r w:rsidR="00EE1A96" w:rsidRPr="00FF4245">
        <w:rPr>
          <w:rFonts w:ascii="Verdana" w:hAnsi="Verdana"/>
          <w:sz w:val="20"/>
          <w:szCs w:val="20"/>
        </w:rPr>
        <w:t xml:space="preserve">tell you about the Chevron Retirees Association (CRA) and our local chapter.  </w:t>
      </w:r>
    </w:p>
    <w:p w:rsidR="009151BE" w:rsidRPr="00FF4245" w:rsidRDefault="009151BE" w:rsidP="006F3763">
      <w:pPr>
        <w:pStyle w:val="PlainText"/>
        <w:rPr>
          <w:rFonts w:ascii="Verdana" w:hAnsi="Verdana"/>
          <w:sz w:val="20"/>
          <w:szCs w:val="20"/>
        </w:rPr>
      </w:pPr>
    </w:p>
    <w:p w:rsidR="00AB39CD" w:rsidRPr="00FF4245" w:rsidRDefault="000F1609" w:rsidP="00AB39CD">
      <w:pPr>
        <w:rPr>
          <w:rFonts w:ascii="Verdana" w:hAnsi="Verdana"/>
        </w:rPr>
      </w:pPr>
      <w:r w:rsidRPr="00FF4245">
        <w:rPr>
          <w:rFonts w:ascii="Verdana" w:hAnsi="Verdana"/>
        </w:rPr>
        <w:t xml:space="preserve">The </w:t>
      </w:r>
      <w:r w:rsidR="00EE1A96" w:rsidRPr="00FF4245">
        <w:rPr>
          <w:rFonts w:ascii="Verdana" w:hAnsi="Verdana"/>
        </w:rPr>
        <w:t>CRA</w:t>
      </w:r>
      <w:r w:rsidR="001F5BC0" w:rsidRPr="00FF4245">
        <w:rPr>
          <w:rFonts w:ascii="Verdana" w:hAnsi="Verdana"/>
        </w:rPr>
        <w:t xml:space="preserve"> was formed in 1971 and the objectives at that time – advocate for retirees and facilitate and promote personal contact with former work associates – are relevant today.  </w:t>
      </w:r>
      <w:r w:rsidR="00EE1A96" w:rsidRPr="00FF4245">
        <w:rPr>
          <w:rFonts w:ascii="Verdana" w:hAnsi="Verdana"/>
        </w:rPr>
        <w:t>We</w:t>
      </w:r>
      <w:r w:rsidRPr="00FF4245">
        <w:rPr>
          <w:rFonts w:ascii="Verdana" w:hAnsi="Verdana"/>
        </w:rPr>
        <w:t xml:space="preserve"> work to bring value to </w:t>
      </w:r>
      <w:r w:rsidRPr="00FF4245">
        <w:rPr>
          <w:rFonts w:ascii="Verdana" w:hAnsi="Verdana"/>
          <w:u w:val="single"/>
        </w:rPr>
        <w:t>all</w:t>
      </w:r>
      <w:r w:rsidRPr="00FF4245">
        <w:rPr>
          <w:rFonts w:ascii="Verdana" w:hAnsi="Verdana"/>
        </w:rPr>
        <w:t xml:space="preserve"> retirees</w:t>
      </w:r>
      <w:r w:rsidR="00D74F64" w:rsidRPr="00FF4245">
        <w:rPr>
          <w:rFonts w:ascii="Verdana" w:hAnsi="Verdana"/>
        </w:rPr>
        <w:t xml:space="preserve">.  Today </w:t>
      </w:r>
      <w:r w:rsidR="00EE1A96" w:rsidRPr="00FF4245">
        <w:rPr>
          <w:rFonts w:ascii="Verdana" w:hAnsi="Verdana"/>
        </w:rPr>
        <w:t>the Association</w:t>
      </w:r>
      <w:r w:rsidR="00D74F64" w:rsidRPr="00FF4245">
        <w:rPr>
          <w:rFonts w:ascii="Verdana" w:hAnsi="Verdana"/>
        </w:rPr>
        <w:t xml:space="preserve"> represent</w:t>
      </w:r>
      <w:r w:rsidR="00EE1A96" w:rsidRPr="00FF4245">
        <w:rPr>
          <w:rFonts w:ascii="Verdana" w:hAnsi="Verdana"/>
        </w:rPr>
        <w:t>s</w:t>
      </w:r>
      <w:r w:rsidR="00D74F64" w:rsidRPr="00FF4245">
        <w:rPr>
          <w:rFonts w:ascii="Verdana" w:hAnsi="Verdana"/>
        </w:rPr>
        <w:t xml:space="preserve"> nearly 50,000 retirees</w:t>
      </w:r>
      <w:r w:rsidRPr="00FF4245">
        <w:rPr>
          <w:rFonts w:ascii="Verdana" w:hAnsi="Verdana"/>
        </w:rPr>
        <w:t>, spouses and surviving spouses.  Here are a few examples</w:t>
      </w:r>
      <w:r w:rsidR="00EE1A96" w:rsidRPr="00FF4245">
        <w:rPr>
          <w:rFonts w:ascii="Verdana" w:hAnsi="Verdana"/>
        </w:rPr>
        <w:t xml:space="preserve"> of what we provide</w:t>
      </w:r>
      <w:r w:rsidRPr="00FF4245">
        <w:rPr>
          <w:rFonts w:ascii="Verdana" w:hAnsi="Verdana"/>
        </w:rPr>
        <w:t>:</w:t>
      </w:r>
      <w:r w:rsidR="00AB39CD" w:rsidRPr="00FF4245">
        <w:rPr>
          <w:rFonts w:ascii="Verdana" w:hAnsi="Verdana"/>
        </w:rPr>
        <w:t xml:space="preserve"> </w:t>
      </w:r>
    </w:p>
    <w:p w:rsidR="00AB39CD" w:rsidRPr="00FF4245" w:rsidRDefault="00AB39CD" w:rsidP="00AB39CD">
      <w:pPr>
        <w:rPr>
          <w:rFonts w:ascii="Verdana" w:hAnsi="Verdana"/>
        </w:rPr>
      </w:pPr>
    </w:p>
    <w:p w:rsidR="000F1609" w:rsidRPr="00FF4245" w:rsidRDefault="00EE1A96" w:rsidP="00AB39CD">
      <w:pPr>
        <w:numPr>
          <w:ilvl w:val="0"/>
          <w:numId w:val="7"/>
        </w:numPr>
        <w:rPr>
          <w:rFonts w:ascii="Verdana" w:hAnsi="Verdana"/>
        </w:rPr>
      </w:pPr>
      <w:r w:rsidRPr="00FF4245">
        <w:rPr>
          <w:rFonts w:ascii="Verdana" w:hAnsi="Verdana"/>
        </w:rPr>
        <w:t>A</w:t>
      </w:r>
      <w:r w:rsidR="00AB39CD" w:rsidRPr="00FF4245">
        <w:rPr>
          <w:rFonts w:ascii="Verdana" w:hAnsi="Verdana"/>
        </w:rPr>
        <w:t xml:space="preserve"> social environment to help you maintain contact with former workmates and new friends at local chapter luncheons and outings.</w:t>
      </w:r>
    </w:p>
    <w:p w:rsidR="00AB39CD" w:rsidRPr="00FF4245" w:rsidRDefault="00EE1A96" w:rsidP="000F1609">
      <w:pPr>
        <w:pStyle w:val="ListParagraph"/>
        <w:numPr>
          <w:ilvl w:val="0"/>
          <w:numId w:val="7"/>
        </w:numPr>
        <w:rPr>
          <w:rFonts w:ascii="Verdana" w:hAnsi="Verdana"/>
        </w:rPr>
      </w:pPr>
      <w:r w:rsidRPr="00FF4245">
        <w:rPr>
          <w:rFonts w:ascii="Verdana" w:hAnsi="Verdana"/>
        </w:rPr>
        <w:t>A contact to</w:t>
      </w:r>
      <w:r w:rsidR="00EF7A8F" w:rsidRPr="00FF4245">
        <w:rPr>
          <w:rFonts w:ascii="Verdana" w:hAnsi="Verdana"/>
        </w:rPr>
        <w:t xml:space="preserve"> help resolve benefits issues as well as </w:t>
      </w:r>
      <w:r w:rsidR="003532A7" w:rsidRPr="00FF4245">
        <w:rPr>
          <w:rFonts w:ascii="Verdana" w:hAnsi="Verdana"/>
        </w:rPr>
        <w:t>assist</w:t>
      </w:r>
      <w:r w:rsidR="00AB39CD" w:rsidRPr="00FF4245">
        <w:rPr>
          <w:rFonts w:ascii="Verdana" w:hAnsi="Verdana"/>
        </w:rPr>
        <w:t xml:space="preserve"> with </w:t>
      </w:r>
      <w:r w:rsidR="00EF7A8F" w:rsidRPr="00FF4245">
        <w:rPr>
          <w:rFonts w:ascii="Verdana" w:hAnsi="Verdana"/>
        </w:rPr>
        <w:t>questions about many of the other programs in which you may continue participation; e.g., Chevron Humankind.</w:t>
      </w:r>
    </w:p>
    <w:p w:rsidR="000F1609" w:rsidRPr="00FF4245" w:rsidRDefault="00FF4245" w:rsidP="000F1609">
      <w:pPr>
        <w:pStyle w:val="ListParagraph"/>
        <w:numPr>
          <w:ilvl w:val="0"/>
          <w:numId w:val="7"/>
        </w:numPr>
        <w:rPr>
          <w:rFonts w:ascii="Verdana" w:hAnsi="Verdana"/>
        </w:rPr>
      </w:pPr>
      <w:r w:rsidRPr="00FF4245">
        <w:rPr>
          <w:rFonts w:ascii="Verdana" w:hAnsi="Verdana"/>
        </w:rPr>
        <w:t>Advocate for</w:t>
      </w:r>
      <w:r w:rsidR="002C5364" w:rsidRPr="00FF4245">
        <w:rPr>
          <w:rFonts w:ascii="Verdana" w:hAnsi="Verdana"/>
        </w:rPr>
        <w:t xml:space="preserve"> your important issues at the Association’s annual meeting</w:t>
      </w:r>
      <w:r w:rsidR="00D74F64" w:rsidRPr="00FF4245">
        <w:rPr>
          <w:rFonts w:ascii="Verdana" w:hAnsi="Verdana"/>
        </w:rPr>
        <w:t>.</w:t>
      </w:r>
    </w:p>
    <w:p w:rsidR="000F1609" w:rsidRPr="00FF4245" w:rsidRDefault="000F1609" w:rsidP="000F1609">
      <w:pPr>
        <w:pStyle w:val="ListParagraph"/>
        <w:numPr>
          <w:ilvl w:val="0"/>
          <w:numId w:val="7"/>
        </w:numPr>
        <w:rPr>
          <w:rFonts w:ascii="Verdana" w:hAnsi="Verdana"/>
        </w:rPr>
      </w:pPr>
      <w:r w:rsidRPr="00FF4245">
        <w:rPr>
          <w:rFonts w:ascii="Verdana" w:hAnsi="Verdana"/>
        </w:rPr>
        <w:t>Distribut</w:t>
      </w:r>
      <w:r w:rsidR="00AB39CD" w:rsidRPr="00FF4245">
        <w:rPr>
          <w:rFonts w:ascii="Verdana" w:hAnsi="Verdana"/>
        </w:rPr>
        <w:t>e</w:t>
      </w:r>
      <w:r w:rsidRPr="00FF4245">
        <w:rPr>
          <w:rFonts w:ascii="Verdana" w:hAnsi="Verdana"/>
        </w:rPr>
        <w:t xml:space="preserve"> regular newsletters</w:t>
      </w:r>
      <w:r w:rsidR="00FF4245" w:rsidRPr="00FF4245">
        <w:rPr>
          <w:rFonts w:ascii="Verdana" w:hAnsi="Verdana"/>
        </w:rPr>
        <w:t xml:space="preserve"> about chapter activities and the CRA distributes its </w:t>
      </w:r>
      <w:r w:rsidR="00FF4245" w:rsidRPr="00FF4245">
        <w:rPr>
          <w:rFonts w:ascii="Verdana" w:hAnsi="Verdana"/>
          <w:i/>
        </w:rPr>
        <w:t>Encore</w:t>
      </w:r>
      <w:r w:rsidR="00FF4245" w:rsidRPr="00FF4245">
        <w:rPr>
          <w:rFonts w:ascii="Verdana" w:hAnsi="Verdana"/>
        </w:rPr>
        <w:t xml:space="preserve"> newsletter</w:t>
      </w:r>
      <w:r w:rsidRPr="00FF4245">
        <w:rPr>
          <w:rFonts w:ascii="Verdana" w:hAnsi="Verdana"/>
        </w:rPr>
        <w:t xml:space="preserve"> that </w:t>
      </w:r>
      <w:r w:rsidR="009E3F05" w:rsidRPr="00FF4245">
        <w:rPr>
          <w:rFonts w:ascii="Verdana" w:hAnsi="Verdana"/>
        </w:rPr>
        <w:t>include articles</w:t>
      </w:r>
      <w:r w:rsidRPr="00FF4245">
        <w:rPr>
          <w:rFonts w:ascii="Verdana" w:hAnsi="Verdana"/>
        </w:rPr>
        <w:t xml:space="preserve"> of special interests to retirees related to benefits, Medicare, Social Security, etc., as well as Chevron informat</w:t>
      </w:r>
      <w:r w:rsidR="00EF7A8F" w:rsidRPr="00FF4245">
        <w:rPr>
          <w:rFonts w:ascii="Verdana" w:hAnsi="Verdana"/>
        </w:rPr>
        <w:t>ion</w:t>
      </w:r>
      <w:r w:rsidR="00D74F64" w:rsidRPr="00FF4245">
        <w:rPr>
          <w:rFonts w:ascii="Verdana" w:hAnsi="Verdana"/>
        </w:rPr>
        <w:t>.</w:t>
      </w:r>
    </w:p>
    <w:p w:rsidR="00EF7A8F" w:rsidRPr="00FF4245" w:rsidRDefault="00FF4245" w:rsidP="000F1609">
      <w:pPr>
        <w:pStyle w:val="ListParagraph"/>
        <w:numPr>
          <w:ilvl w:val="0"/>
          <w:numId w:val="7"/>
        </w:numPr>
        <w:rPr>
          <w:rFonts w:ascii="Verdana" w:hAnsi="Verdana"/>
        </w:rPr>
      </w:pPr>
      <w:r w:rsidRPr="00FF4245">
        <w:rPr>
          <w:rFonts w:ascii="Verdana" w:hAnsi="Verdana"/>
        </w:rPr>
        <w:t xml:space="preserve">The CRA website, </w:t>
      </w:r>
      <w:r w:rsidR="00EF7A8F" w:rsidRPr="00FF4245">
        <w:rPr>
          <w:rFonts w:ascii="Verdana" w:hAnsi="Verdana"/>
        </w:rPr>
        <w:t xml:space="preserve"> </w:t>
      </w:r>
      <w:hyperlink r:id="rId9" w:history="1">
        <w:r w:rsidR="00EF7A8F" w:rsidRPr="00FF4245">
          <w:rPr>
            <w:rStyle w:val="Hyperlink"/>
            <w:rFonts w:ascii="Verdana" w:hAnsi="Verdana"/>
          </w:rPr>
          <w:t>www.chevronretirees.org</w:t>
        </w:r>
      </w:hyperlink>
      <w:r w:rsidR="00EF7A8F" w:rsidRPr="00FF4245">
        <w:rPr>
          <w:rFonts w:ascii="Verdana" w:hAnsi="Verdana"/>
        </w:rPr>
        <w:t xml:space="preserve"> serves as a major source of readily available information and communications.</w:t>
      </w:r>
    </w:p>
    <w:p w:rsidR="00EF7A8F" w:rsidRPr="00FF4245" w:rsidRDefault="00EF7A8F" w:rsidP="00AB39CD">
      <w:pPr>
        <w:pStyle w:val="ListParagraph"/>
        <w:ind w:left="0"/>
        <w:rPr>
          <w:rFonts w:ascii="Verdana" w:hAnsi="Verdana"/>
        </w:rPr>
      </w:pPr>
    </w:p>
    <w:p w:rsidR="000F1609" w:rsidRPr="00FF4245" w:rsidRDefault="00AB39CD" w:rsidP="00AB39CD">
      <w:pPr>
        <w:pStyle w:val="ListParagraph"/>
        <w:ind w:left="0"/>
        <w:rPr>
          <w:rFonts w:ascii="Verdana" w:hAnsi="Verdana"/>
        </w:rPr>
      </w:pPr>
      <w:r w:rsidRPr="00FF4245">
        <w:rPr>
          <w:rFonts w:ascii="Verdana" w:hAnsi="Verdana"/>
        </w:rPr>
        <w:t>In addition, as a dues-paying member, you will have a</w:t>
      </w:r>
      <w:r w:rsidR="000F1609" w:rsidRPr="00FF4245">
        <w:rPr>
          <w:rFonts w:ascii="Verdana" w:hAnsi="Verdana"/>
        </w:rPr>
        <w:t xml:space="preserve">ccess to the CRA Dental Plan </w:t>
      </w:r>
      <w:r w:rsidR="00EF7A8F" w:rsidRPr="00FF4245">
        <w:rPr>
          <w:rFonts w:ascii="Verdana" w:hAnsi="Verdana"/>
        </w:rPr>
        <w:t xml:space="preserve">as another option when considering coverage.  </w:t>
      </w:r>
    </w:p>
    <w:p w:rsidR="003532A7" w:rsidRPr="00FF4245" w:rsidRDefault="003532A7" w:rsidP="00AB39CD">
      <w:pPr>
        <w:pStyle w:val="ListParagraph"/>
        <w:ind w:left="0"/>
        <w:rPr>
          <w:rFonts w:ascii="Verdana" w:hAnsi="Verdana"/>
        </w:rPr>
      </w:pPr>
    </w:p>
    <w:p w:rsidR="003532A7" w:rsidRPr="00FF4245" w:rsidRDefault="003532A7" w:rsidP="00AB39CD">
      <w:pPr>
        <w:pStyle w:val="ListParagraph"/>
        <w:ind w:left="0"/>
        <w:rPr>
          <w:rFonts w:ascii="Verdana" w:hAnsi="Verdana"/>
        </w:rPr>
      </w:pPr>
      <w:r w:rsidRPr="00FF4245">
        <w:rPr>
          <w:rFonts w:ascii="Verdana" w:hAnsi="Verdana"/>
        </w:rPr>
        <w:t>Equally important, are you aware that Chevron’s top management meet with the CRA leadership team regularly and participate in our annual meetings?   We in turn, can provide support to the company through the</w:t>
      </w:r>
      <w:r w:rsidR="00FF4245" w:rsidRPr="00FF4245">
        <w:rPr>
          <w:rFonts w:ascii="Verdana" w:hAnsi="Verdana"/>
        </w:rPr>
        <w:t xml:space="preserve"> Chevron</w:t>
      </w:r>
      <w:r w:rsidRPr="00FF4245">
        <w:rPr>
          <w:rFonts w:ascii="Verdana" w:hAnsi="Verdana"/>
        </w:rPr>
        <w:t xml:space="preserve"> Advocacy Network.  </w:t>
      </w:r>
    </w:p>
    <w:p w:rsidR="000F1609" w:rsidRPr="00FF4245" w:rsidRDefault="000F1609" w:rsidP="006F3763">
      <w:pPr>
        <w:pStyle w:val="PlainText"/>
        <w:rPr>
          <w:rFonts w:ascii="Verdana" w:hAnsi="Verdana"/>
          <w:sz w:val="20"/>
          <w:szCs w:val="20"/>
        </w:rPr>
      </w:pPr>
    </w:p>
    <w:p w:rsidR="00115E1A" w:rsidRPr="00FF4245" w:rsidRDefault="003F2CCE" w:rsidP="00115E1A">
      <w:pPr>
        <w:rPr>
          <w:rFonts w:ascii="Verdana" w:hAnsi="Verdana"/>
        </w:rPr>
      </w:pPr>
      <w:r w:rsidRPr="00FF4245">
        <w:rPr>
          <w:rFonts w:ascii="Verdana" w:hAnsi="Verdana"/>
        </w:rPr>
        <w:t xml:space="preserve">We encourage you to contact </w:t>
      </w:r>
      <w:r w:rsidR="00FF4245" w:rsidRPr="00FF4245">
        <w:rPr>
          <w:rFonts w:ascii="Verdana" w:hAnsi="Verdana"/>
        </w:rPr>
        <w:t>us to</w:t>
      </w:r>
      <w:r w:rsidRPr="00FF4245">
        <w:rPr>
          <w:rFonts w:ascii="Verdana" w:hAnsi="Verdana"/>
        </w:rPr>
        <w:t xml:space="preserve"> </w:t>
      </w:r>
      <w:r w:rsidR="004602EB" w:rsidRPr="00FF4245">
        <w:rPr>
          <w:rFonts w:ascii="Verdana" w:hAnsi="Verdana"/>
        </w:rPr>
        <w:t>discuss the</w:t>
      </w:r>
      <w:r w:rsidR="00DB2C08" w:rsidRPr="00FF4245">
        <w:rPr>
          <w:rFonts w:ascii="Verdana" w:hAnsi="Verdana"/>
        </w:rPr>
        <w:t xml:space="preserve"> resources and </w:t>
      </w:r>
      <w:r w:rsidR="0050086C" w:rsidRPr="00FF4245">
        <w:rPr>
          <w:rFonts w:ascii="Verdana" w:hAnsi="Verdana"/>
        </w:rPr>
        <w:t xml:space="preserve">benefits </w:t>
      </w:r>
      <w:r w:rsidR="004602EB" w:rsidRPr="00FF4245">
        <w:rPr>
          <w:rFonts w:ascii="Verdana" w:hAnsi="Verdana"/>
        </w:rPr>
        <w:t>you will enjoy as a</w:t>
      </w:r>
      <w:r w:rsidR="007D0EB9" w:rsidRPr="00FF4245">
        <w:rPr>
          <w:rFonts w:ascii="Verdana" w:hAnsi="Verdana"/>
        </w:rPr>
        <w:t xml:space="preserve"> </w:t>
      </w:r>
      <w:r w:rsidR="00FF4245" w:rsidRPr="00FF4245">
        <w:rPr>
          <w:rFonts w:ascii="Verdana" w:hAnsi="Verdana"/>
        </w:rPr>
        <w:t xml:space="preserve">dues-paying </w:t>
      </w:r>
      <w:r w:rsidR="004602EB" w:rsidRPr="00FF4245">
        <w:rPr>
          <w:rFonts w:ascii="Verdana" w:hAnsi="Verdana"/>
        </w:rPr>
        <w:t xml:space="preserve">member of </w:t>
      </w:r>
      <w:r w:rsidR="00FF4245" w:rsidRPr="00FF4245">
        <w:rPr>
          <w:rFonts w:ascii="Verdana" w:hAnsi="Verdana"/>
        </w:rPr>
        <w:t xml:space="preserve">our </w:t>
      </w:r>
      <w:r w:rsidR="004E7A33" w:rsidRPr="00FF4245">
        <w:rPr>
          <w:rFonts w:ascii="Verdana" w:hAnsi="Verdana"/>
        </w:rPr>
        <w:t xml:space="preserve"> chapter</w:t>
      </w:r>
      <w:r w:rsidR="007D0EB9" w:rsidRPr="00FF4245">
        <w:rPr>
          <w:rFonts w:ascii="Verdana" w:hAnsi="Verdana"/>
        </w:rPr>
        <w:t>.</w:t>
      </w:r>
      <w:r w:rsidR="004602EB" w:rsidRPr="00FF4245">
        <w:rPr>
          <w:rFonts w:ascii="Verdana" w:hAnsi="Verdana"/>
        </w:rPr>
        <w:t xml:space="preserve"> </w:t>
      </w:r>
      <w:r w:rsidR="0050086C" w:rsidRPr="00FF4245">
        <w:rPr>
          <w:rFonts w:ascii="Verdana" w:hAnsi="Verdana"/>
        </w:rPr>
        <w:t xml:space="preserve"> </w:t>
      </w:r>
      <w:r w:rsidRPr="00FF4245">
        <w:rPr>
          <w:rFonts w:ascii="Verdana" w:hAnsi="Verdana"/>
        </w:rPr>
        <w:t xml:space="preserve">More </w:t>
      </w:r>
      <w:r w:rsidR="00DB2C08" w:rsidRPr="00FF4245">
        <w:rPr>
          <w:rFonts w:ascii="Verdana" w:hAnsi="Verdana"/>
        </w:rPr>
        <w:t>information about CRA and chapters can be found on our website</w:t>
      </w:r>
      <w:r w:rsidR="00D74F64" w:rsidRPr="00FF4245">
        <w:rPr>
          <w:rFonts w:ascii="Verdana" w:hAnsi="Verdana"/>
        </w:rPr>
        <w:t xml:space="preserve"> on the</w:t>
      </w:r>
      <w:r w:rsidR="00DB2C08" w:rsidRPr="00FF4245">
        <w:rPr>
          <w:rFonts w:ascii="Verdana" w:hAnsi="Verdana"/>
        </w:rPr>
        <w:t xml:space="preserve"> </w:t>
      </w:r>
      <w:r w:rsidR="00DB2C08" w:rsidRPr="00FF4245">
        <w:rPr>
          <w:rFonts w:ascii="Verdana" w:hAnsi="Verdana"/>
          <w:i/>
        </w:rPr>
        <w:t>About US</w:t>
      </w:r>
      <w:r w:rsidR="00DB2C08" w:rsidRPr="00FF4245">
        <w:rPr>
          <w:rFonts w:ascii="Verdana" w:hAnsi="Verdana"/>
        </w:rPr>
        <w:t xml:space="preserve"> and </w:t>
      </w:r>
      <w:r w:rsidR="00DB2C08" w:rsidRPr="00FF4245">
        <w:rPr>
          <w:rFonts w:ascii="Verdana" w:hAnsi="Verdana"/>
          <w:i/>
        </w:rPr>
        <w:t>Membership</w:t>
      </w:r>
      <w:r w:rsidR="00DB2C08" w:rsidRPr="00FF4245">
        <w:rPr>
          <w:rFonts w:ascii="Verdana" w:hAnsi="Verdana"/>
        </w:rPr>
        <w:t xml:space="preserve"> tabs. </w:t>
      </w:r>
      <w:r w:rsidR="00115E1A" w:rsidRPr="00FF4245">
        <w:rPr>
          <w:rFonts w:ascii="Verdana" w:hAnsi="Verdana"/>
        </w:rPr>
        <w:t xml:space="preserve"> </w:t>
      </w:r>
    </w:p>
    <w:p w:rsidR="004602EB" w:rsidRPr="00FF4245" w:rsidRDefault="004602EB" w:rsidP="004602EB">
      <w:pPr>
        <w:rPr>
          <w:rFonts w:ascii="Verdana" w:hAnsi="Verdana"/>
        </w:rPr>
      </w:pPr>
    </w:p>
    <w:p w:rsidR="009151BE" w:rsidRPr="00FF4245" w:rsidRDefault="009D2039" w:rsidP="006F3763">
      <w:pPr>
        <w:rPr>
          <w:rFonts w:ascii="Verdana" w:hAnsi="Verdana"/>
          <w:iCs/>
        </w:rPr>
      </w:pPr>
      <w:r w:rsidRPr="00FF4245">
        <w:rPr>
          <w:rFonts w:ascii="Verdana" w:hAnsi="Verdana"/>
          <w:iCs/>
        </w:rPr>
        <w:t>By joining as a dues-paying member, you are helping to signal to Chevron your support for the CRA. Chevron, in turn, is assured that the CRA represents a vital voice in communities across the globe.</w:t>
      </w:r>
    </w:p>
    <w:p w:rsidR="009D2039" w:rsidRPr="00FF4245" w:rsidRDefault="009D2039" w:rsidP="006F3763">
      <w:pPr>
        <w:rPr>
          <w:rFonts w:ascii="Verdana" w:hAnsi="Verdana"/>
        </w:rPr>
      </w:pPr>
    </w:p>
    <w:p w:rsidR="002C0E3A" w:rsidRDefault="002C0E3A" w:rsidP="006F3763">
      <w:pPr>
        <w:rPr>
          <w:sz w:val="22"/>
          <w:szCs w:val="22"/>
        </w:rPr>
      </w:pPr>
      <w:r>
        <w:rPr>
          <w:sz w:val="22"/>
          <w:szCs w:val="22"/>
        </w:rPr>
        <w:t xml:space="preserve">To learn more about our </w:t>
      </w:r>
      <w:r w:rsidRPr="002C0E3A">
        <w:rPr>
          <w:color w:val="0070C0"/>
          <w:sz w:val="22"/>
          <w:szCs w:val="22"/>
        </w:rPr>
        <w:t>(Chapter Name)</w:t>
      </w:r>
      <w:r>
        <w:rPr>
          <w:sz w:val="22"/>
          <w:szCs w:val="22"/>
        </w:rPr>
        <w:t xml:space="preserve"> chapter, please contact </w:t>
      </w:r>
    </w:p>
    <w:p w:rsidR="002C0E3A" w:rsidRPr="002C0E3A" w:rsidRDefault="002C0E3A" w:rsidP="006F3763">
      <w:pPr>
        <w:rPr>
          <w:color w:val="0070C0"/>
          <w:sz w:val="22"/>
          <w:szCs w:val="22"/>
        </w:rPr>
      </w:pPr>
      <w:bookmarkStart w:id="0" w:name="_GoBack"/>
      <w:bookmarkEnd w:id="0"/>
      <w:r w:rsidRPr="002C0E3A">
        <w:rPr>
          <w:color w:val="0070C0"/>
          <w:sz w:val="22"/>
          <w:szCs w:val="22"/>
        </w:rPr>
        <w:t>(Contact Name)           (Contact Email)       (Contact Phone)</w:t>
      </w:r>
    </w:p>
    <w:p w:rsidR="002C0E3A" w:rsidRDefault="002C0E3A" w:rsidP="006F3763">
      <w:pPr>
        <w:rPr>
          <w:sz w:val="22"/>
          <w:szCs w:val="22"/>
        </w:rPr>
      </w:pPr>
    </w:p>
    <w:p w:rsidR="002C0E3A" w:rsidRPr="00FF4245" w:rsidRDefault="002C0E3A" w:rsidP="002C0E3A">
      <w:pPr>
        <w:rPr>
          <w:rFonts w:ascii="Verdana" w:hAnsi="Verdana"/>
        </w:rPr>
      </w:pPr>
      <w:r w:rsidRPr="00FF4245">
        <w:rPr>
          <w:rFonts w:ascii="Verdana" w:hAnsi="Verdana"/>
        </w:rPr>
        <w:t>Sincerely,</w:t>
      </w:r>
    </w:p>
    <w:p w:rsidR="002C0E3A" w:rsidRDefault="002C0E3A" w:rsidP="006F3763">
      <w:pPr>
        <w:rPr>
          <w:sz w:val="22"/>
          <w:szCs w:val="22"/>
        </w:rPr>
      </w:pPr>
    </w:p>
    <w:p w:rsidR="009151BE" w:rsidRPr="004602EB" w:rsidRDefault="009151BE" w:rsidP="00375DC7">
      <w:pPr>
        <w:pStyle w:val="CHXText"/>
        <w:spacing w:line="360" w:lineRule="auto"/>
        <w:jc w:val="both"/>
        <w:outlineLvl w:val="0"/>
        <w:rPr>
          <w:rFonts w:ascii="Verdana" w:hAnsi="Verdana"/>
          <w:sz w:val="20"/>
          <w:szCs w:val="20"/>
        </w:rPr>
        <w:sectPr w:rsidR="009151BE" w:rsidRPr="004602EB" w:rsidSect="002F3970">
          <w:headerReference w:type="first" r:id="rId10"/>
          <w:footerReference w:type="first" r:id="rId11"/>
          <w:pgSz w:w="12240" w:h="15840" w:code="1"/>
          <w:pgMar w:top="1440" w:right="1440" w:bottom="1440" w:left="1440" w:header="432" w:footer="432" w:gutter="0"/>
          <w:pgNumType w:start="1"/>
          <w:cols w:space="720"/>
          <w:titlePg/>
          <w:docGrid w:linePitch="272"/>
        </w:sectPr>
      </w:pPr>
    </w:p>
    <w:p w:rsidR="000D1A8D" w:rsidRDefault="000D1A8D" w:rsidP="0050531E">
      <w:pPr>
        <w:widowControl w:val="0"/>
      </w:pPr>
    </w:p>
    <w:sectPr w:rsidR="000D1A8D" w:rsidSect="00B77EC2">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152" w:right="1440" w:bottom="835" w:left="1440" w:header="432" w:footer="576"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EC1" w:rsidRDefault="00E63EC1">
      <w:r>
        <w:separator/>
      </w:r>
    </w:p>
  </w:endnote>
  <w:endnote w:type="continuationSeparator" w:id="0">
    <w:p w:rsidR="00E63EC1" w:rsidRDefault="00E6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23" w:rsidRPr="004E4EFE" w:rsidRDefault="00676B23">
    <w:pPr>
      <w:pStyle w:val="Footer"/>
      <w:rPr>
        <w:rFonts w:ascii="Verdana" w:hAnsi="Verdana"/>
        <w:sz w:val="14"/>
        <w:szCs w:val="14"/>
      </w:rPr>
    </w:pPr>
    <w:r>
      <w:rPr>
        <w:rFonts w:ascii="Verdana" w:hAnsi="Verdana"/>
        <w:sz w:val="14"/>
        <w:szCs w:val="14"/>
      </w:rPr>
      <w:t>T</w:t>
    </w:r>
    <w:r w:rsidRPr="004E4EFE">
      <w:rPr>
        <w:rFonts w:ascii="Verdana" w:hAnsi="Verdana"/>
        <w:sz w:val="14"/>
        <w:szCs w:val="14"/>
      </w:rPr>
      <w:t>he Chevron Retirees Association is not a subsidiary of the Chevron Corporation but an independent organization comprised of retired employees of Chevron or its predecessor companies.</w:t>
    </w:r>
    <w:r w:rsidR="00D74F64">
      <w:rPr>
        <w:rFonts w:ascii="Verdana" w:hAnsi="Verdana"/>
        <w:sz w:val="14"/>
        <w:szCs w:val="14"/>
      </w:rPr>
      <w:tab/>
    </w:r>
    <w:r w:rsidR="00D74F64">
      <w:rPr>
        <w:rFonts w:ascii="Verdana" w:hAnsi="Verdana"/>
        <w:sz w:val="14"/>
        <w:szCs w:val="14"/>
      </w:rPr>
      <w:tab/>
      <w:t>9-</w:t>
    </w:r>
    <w:r w:rsidR="002F3970">
      <w:rPr>
        <w:rFonts w:ascii="Verdana" w:hAnsi="Verdana"/>
        <w:sz w:val="14"/>
        <w:szCs w:val="14"/>
      </w:rPr>
      <w:t>25-</w:t>
    </w:r>
    <w:r w:rsidR="00D74F64">
      <w:rPr>
        <w:rFonts w:ascii="Verdana" w:hAnsi="Verdana"/>
        <w:sz w:val="14"/>
        <w:szCs w:val="14"/>
      </w:rPr>
      <w:t>15</w:t>
    </w:r>
    <w:r w:rsidR="00D74F64">
      <w:rPr>
        <w:rFonts w:ascii="Verdana" w:hAnsi="Verdana"/>
        <w:sz w:val="14"/>
        <w:szCs w:val="14"/>
      </w:rPr>
      <w:tab/>
    </w:r>
    <w:r w:rsidR="00D74F64">
      <w:rPr>
        <w:rFonts w:ascii="Verdana" w:hAnsi="Verdana"/>
        <w:sz w:val="14"/>
        <w:szCs w:val="14"/>
      </w:rPr>
      <w:tab/>
    </w:r>
    <w:r w:rsidR="00D74F64">
      <w:rPr>
        <w:rFonts w:ascii="Verdana" w:hAnsi="Verdana"/>
        <w:sz w:val="14"/>
        <w:szCs w:val="14"/>
      </w:rPr>
      <w:tab/>
    </w:r>
    <w:r w:rsidR="00D74F64">
      <w:rPr>
        <w:rFonts w:ascii="Verdana" w:hAnsi="Verdana"/>
        <w:sz w:val="14"/>
        <w:szCs w:val="1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00" w:rsidRDefault="00E63E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E28" w:rsidRDefault="008A2FB4" w:rsidP="00D55E28">
    <w:pPr>
      <w:pStyle w:val="Footer"/>
      <w:jc w:val="right"/>
    </w:pPr>
    <w:r>
      <w:fldChar w:fldCharType="begin"/>
    </w:r>
    <w:r w:rsidR="00626FC7">
      <w:instrText xml:space="preserve"> DATE \@ "MMMM d, yyyy" </w:instrText>
    </w:r>
    <w:r>
      <w:fldChar w:fldCharType="separate"/>
    </w:r>
    <w:r w:rsidR="0044264E">
      <w:rPr>
        <w:noProof/>
      </w:rPr>
      <w:t>September 25, 2015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00" w:rsidRDefault="00E63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EC1" w:rsidRDefault="00E63EC1">
      <w:r>
        <w:separator/>
      </w:r>
    </w:p>
  </w:footnote>
  <w:footnote w:type="continuationSeparator" w:id="0">
    <w:p w:rsidR="00E63EC1" w:rsidRDefault="00E63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B23" w:rsidRDefault="002C0E3A">
    <w:pPr>
      <w:pStyle w:val="Header"/>
    </w:pPr>
    <w:r>
      <w:rPr>
        <w:noProof/>
        <w:sz w:val="24"/>
        <w:szCs w:val="24"/>
      </w:rPr>
      <mc:AlternateContent>
        <mc:Choice Requires="wps">
          <w:drawing>
            <wp:anchor distT="0" distB="0" distL="114300" distR="114300" simplePos="0" relativeHeight="251664384" behindDoc="0" locked="0" layoutInCell="1" allowOverlap="1">
              <wp:simplePos x="0" y="0"/>
              <wp:positionH relativeFrom="page">
                <wp:posOffset>4163695</wp:posOffset>
              </wp:positionH>
              <wp:positionV relativeFrom="page">
                <wp:posOffset>524510</wp:posOffset>
              </wp:positionV>
              <wp:extent cx="2921000" cy="767715"/>
              <wp:effectExtent l="0" t="0" r="12700" b="13335"/>
              <wp:wrapNone/>
              <wp:docPr id="8" name="boxCompany"/>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A96" w:rsidRDefault="00676B23" w:rsidP="008B04D5">
                          <w:pPr>
                            <w:pStyle w:val="CHXPersonal"/>
                            <w:rPr>
                              <w:b/>
                            </w:rPr>
                          </w:pPr>
                          <w:r>
                            <w:rPr>
                              <w:b/>
                            </w:rPr>
                            <w:t xml:space="preserve">  </w:t>
                          </w:r>
                        </w:p>
                        <w:p w:rsidR="00EE1A96" w:rsidRDefault="00EE1A96" w:rsidP="008B04D5">
                          <w:pPr>
                            <w:pStyle w:val="CHXPersonal"/>
                            <w:rPr>
                              <w:b/>
                            </w:rPr>
                          </w:pPr>
                        </w:p>
                        <w:p w:rsidR="00EE1A96" w:rsidRDefault="00EE1A96" w:rsidP="008B04D5">
                          <w:pPr>
                            <w:pStyle w:val="CHXPersonal"/>
                            <w:rPr>
                              <w:b/>
                              <w:sz w:val="22"/>
                              <w:szCs w:val="22"/>
                            </w:rPr>
                          </w:pPr>
                        </w:p>
                        <w:p w:rsidR="00676B23" w:rsidRPr="00EE1A96" w:rsidRDefault="00EE1A96" w:rsidP="008B04D5">
                          <w:pPr>
                            <w:pStyle w:val="CHXPersonal"/>
                            <w:rPr>
                              <w:b/>
                              <w:sz w:val="20"/>
                              <w:szCs w:val="20"/>
                            </w:rPr>
                          </w:pPr>
                          <w:r>
                            <w:rPr>
                              <w:b/>
                              <w:sz w:val="22"/>
                              <w:szCs w:val="22"/>
                            </w:rPr>
                            <w:t xml:space="preserve">      </w:t>
                          </w:r>
                          <w:r w:rsidR="00676B23" w:rsidRPr="00EE1A96">
                            <w:rPr>
                              <w:b/>
                              <w:sz w:val="20"/>
                              <w:szCs w:val="20"/>
                            </w:rPr>
                            <w:t>Chevron Retirees Association</w:t>
                          </w:r>
                        </w:p>
                        <w:p w:rsidR="00EE1A96" w:rsidRDefault="00676B23" w:rsidP="00EE1A96">
                          <w:pPr>
                            <w:pStyle w:val="CHXPersonal"/>
                          </w:pPr>
                          <w:r>
                            <w:t xml:space="preserve">  </w:t>
                          </w:r>
                        </w:p>
                        <w:p w:rsidR="00676B23" w:rsidRDefault="00676B23" w:rsidP="00D205E6">
                          <w:pPr>
                            <w:pStyle w:val="CHXPersonal"/>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oxCompany" o:spid="_x0000_s1026" type="#_x0000_t202" style="position:absolute;margin-left:327.85pt;margin-top:41.3pt;width:230pt;height:60.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" filled="f" stroked="f">
              <v:textbox inset="0,0,0,0">
                <w:txbxContent>
                  <w:p w:rsidR="00EE1A96" w:rsidRDefault="00676B23" w:rsidP="008B04D5">
                    <w:pPr>
                      <w:pStyle w:val="CHXPersonal"/>
                      <w:rPr>
                        <w:b/>
                      </w:rPr>
                    </w:pPr>
                    <w:r>
                      <w:rPr>
                        <w:b/>
                      </w:rPr>
                      <w:t xml:space="preserve">  </w:t>
                    </w:r>
                  </w:p>
                  <w:p w:rsidR="00EE1A96" w:rsidRDefault="00EE1A96" w:rsidP="008B04D5">
                    <w:pPr>
                      <w:pStyle w:val="CHXPersonal"/>
                      <w:rPr>
                        <w:b/>
                      </w:rPr>
                    </w:pPr>
                  </w:p>
                  <w:p w:rsidR="00EE1A96" w:rsidRDefault="00EE1A96" w:rsidP="008B04D5">
                    <w:pPr>
                      <w:pStyle w:val="CHXPersonal"/>
                      <w:rPr>
                        <w:b/>
                        <w:sz w:val="22"/>
                        <w:szCs w:val="22"/>
                      </w:rPr>
                    </w:pPr>
                  </w:p>
                  <w:p w:rsidR="00676B23" w:rsidRPr="00EE1A96" w:rsidRDefault="00EE1A96" w:rsidP="008B04D5">
                    <w:pPr>
                      <w:pStyle w:val="CHXPersonal"/>
                      <w:rPr>
                        <w:b/>
                        <w:sz w:val="20"/>
                        <w:szCs w:val="20"/>
                      </w:rPr>
                    </w:pPr>
                    <w:r>
                      <w:rPr>
                        <w:b/>
                        <w:sz w:val="22"/>
                        <w:szCs w:val="22"/>
                      </w:rPr>
                      <w:t xml:space="preserve">      </w:t>
                    </w:r>
                    <w:r w:rsidR="00676B23" w:rsidRPr="00EE1A96">
                      <w:rPr>
                        <w:b/>
                        <w:sz w:val="20"/>
                        <w:szCs w:val="20"/>
                      </w:rPr>
                      <w:t>Chevron Retirees Association</w:t>
                    </w:r>
                  </w:p>
                  <w:p w:rsidR="00EE1A96" w:rsidRDefault="00676B23" w:rsidP="00EE1A96">
                    <w:pPr>
                      <w:pStyle w:val="CHXPersonal"/>
                    </w:pPr>
                    <w:r>
                      <w:t xml:space="preserve">  </w:t>
                    </w:r>
                  </w:p>
                  <w:p w:rsidR="00676B23" w:rsidRDefault="00676B23" w:rsidP="00D205E6">
                    <w:pPr>
                      <w:pStyle w:val="CHXPersonal"/>
                    </w:pPr>
                    <w:r>
                      <w:tab/>
                    </w:r>
                  </w:p>
                </w:txbxContent>
              </v:textbox>
              <w10:wrap anchorx="page" anchory="page"/>
            </v:shape>
          </w:pict>
        </mc:Fallback>
      </mc:AlternateContent>
    </w:r>
    <w:r w:rsidR="00676B23">
      <w:rPr>
        <w:noProof/>
      </w:rPr>
      <w:drawing>
        <wp:anchor distT="0" distB="0" distL="114300" distR="114300" simplePos="0" relativeHeight="251665408" behindDoc="1" locked="0" layoutInCell="1" allowOverlap="1" wp14:anchorId="7D571FEE" wp14:editId="1270F349">
          <wp:simplePos x="0" y="0"/>
          <wp:positionH relativeFrom="page">
            <wp:posOffset>906780</wp:posOffset>
          </wp:positionH>
          <wp:positionV relativeFrom="page">
            <wp:posOffset>681990</wp:posOffset>
          </wp:positionV>
          <wp:extent cx="685800" cy="768350"/>
          <wp:effectExtent l="0" t="0" r="0" b="0"/>
          <wp:wrapNone/>
          <wp:docPr id="6" name="logo_c" descr="logo_c"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 descr="logo_c"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68350"/>
                  </a:xfrm>
                  <a:prstGeom prst="rect">
                    <a:avLst/>
                  </a:prstGeom>
                  <a:noFill/>
                  <a:ln>
                    <a:noFill/>
                  </a:ln>
                </pic:spPr>
              </pic:pic>
            </a:graphicData>
          </a:graphic>
        </wp:anchor>
      </w:drawing>
    </w:r>
    <w:r w:rsidR="00676B23">
      <w:rPr>
        <w:rFonts w:ascii="Verdana" w:hAnsi="Verdana"/>
        <w:noProof/>
        <w:sz w:val="17"/>
        <w:szCs w:val="17"/>
      </w:rPr>
      <w:drawing>
        <wp:inline distT="0" distB="0" distL="0" distR="0" wp14:anchorId="1231FABC" wp14:editId="226CAF27">
          <wp:extent cx="1136650" cy="1130300"/>
          <wp:effectExtent l="0" t="0" r="6350" b="0"/>
          <wp:docPr id="2" name="Picture 2" descr="Chevron Hall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ron Hallmar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6650" cy="11303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00" w:rsidRDefault="00E63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00" w:rsidRPr="000D1A8D" w:rsidRDefault="00E63EC1" w:rsidP="000D1A8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00" w:rsidRDefault="00B77EC2">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pt" o:bullet="t">
        <v:imagedata r:id="rId1" o:title="mso91"/>
      </v:shape>
    </w:pict>
  </w:numPicBullet>
  <w:numPicBullet w:numPicBulletId="1">
    <w:pict>
      <v:shape id="_x0000_i1029" type="#_x0000_t75" style="width:8.3pt;height:8.3pt" o:bullet="t">
        <v:imagedata r:id="rId2" o:title="BD14655_"/>
      </v:shape>
    </w:pict>
  </w:numPicBullet>
  <w:abstractNum w:abstractNumId="0">
    <w:nsid w:val="055959DB"/>
    <w:multiLevelType w:val="hybridMultilevel"/>
    <w:tmpl w:val="9202DD18"/>
    <w:lvl w:ilvl="0" w:tplc="02F250CC">
      <w:start w:val="1"/>
      <w:numFmt w:val="bullet"/>
      <w:lvlText w:val=""/>
      <w:lvlPicBulletId w:val="1"/>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C376E"/>
    <w:multiLevelType w:val="hybridMultilevel"/>
    <w:tmpl w:val="7814F99C"/>
    <w:lvl w:ilvl="0" w:tplc="7A466FD2">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B5621D"/>
    <w:multiLevelType w:val="hybridMultilevel"/>
    <w:tmpl w:val="631EE65C"/>
    <w:lvl w:ilvl="0" w:tplc="02F250CC">
      <w:start w:val="1"/>
      <w:numFmt w:val="bullet"/>
      <w:lvlText w:val=""/>
      <w:lvlPicBulletId w:val="1"/>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6B0F96"/>
    <w:multiLevelType w:val="hybridMultilevel"/>
    <w:tmpl w:val="B87C113A"/>
    <w:lvl w:ilvl="0" w:tplc="02F250CC">
      <w:start w:val="1"/>
      <w:numFmt w:val="bullet"/>
      <w:lvlText w:val=""/>
      <w:lvlPicBulletId w:val="1"/>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2F250CC">
      <w:start w:val="1"/>
      <w:numFmt w:val="bullet"/>
      <w:lvlText w:val=""/>
      <w:lvlPicBulletId w:val="1"/>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5E7C97"/>
    <w:multiLevelType w:val="multilevel"/>
    <w:tmpl w:val="7814F99C"/>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72295D07"/>
    <w:multiLevelType w:val="hybridMultilevel"/>
    <w:tmpl w:val="F014F9F2"/>
    <w:lvl w:ilvl="0" w:tplc="02F250CC">
      <w:start w:val="1"/>
      <w:numFmt w:val="bullet"/>
      <w:lvlText w:val=""/>
      <w:lvlPicBulletId w:val="1"/>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3F53FD5"/>
    <w:multiLevelType w:val="hybridMultilevel"/>
    <w:tmpl w:val="C346C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6A"/>
    <w:rsid w:val="0000431F"/>
    <w:rsid w:val="00005937"/>
    <w:rsid w:val="00040932"/>
    <w:rsid w:val="00041892"/>
    <w:rsid w:val="00047F85"/>
    <w:rsid w:val="00052A81"/>
    <w:rsid w:val="00057749"/>
    <w:rsid w:val="000649C4"/>
    <w:rsid w:val="00074AB5"/>
    <w:rsid w:val="000863C8"/>
    <w:rsid w:val="000930CF"/>
    <w:rsid w:val="000A1F28"/>
    <w:rsid w:val="000C2732"/>
    <w:rsid w:val="000C5D47"/>
    <w:rsid w:val="000D1A8D"/>
    <w:rsid w:val="000D1B72"/>
    <w:rsid w:val="000E0794"/>
    <w:rsid w:val="000F1609"/>
    <w:rsid w:val="00113F2E"/>
    <w:rsid w:val="00114D89"/>
    <w:rsid w:val="00115E1A"/>
    <w:rsid w:val="00126FD5"/>
    <w:rsid w:val="00131B9A"/>
    <w:rsid w:val="00134EF7"/>
    <w:rsid w:val="001363FB"/>
    <w:rsid w:val="001364AC"/>
    <w:rsid w:val="00142497"/>
    <w:rsid w:val="001755F0"/>
    <w:rsid w:val="001758F9"/>
    <w:rsid w:val="00175C4E"/>
    <w:rsid w:val="00183113"/>
    <w:rsid w:val="0019426D"/>
    <w:rsid w:val="001C062E"/>
    <w:rsid w:val="001C5ADE"/>
    <w:rsid w:val="001C702C"/>
    <w:rsid w:val="001D01DA"/>
    <w:rsid w:val="001D517D"/>
    <w:rsid w:val="001D585F"/>
    <w:rsid w:val="001F5BC0"/>
    <w:rsid w:val="00226F6E"/>
    <w:rsid w:val="002314A8"/>
    <w:rsid w:val="00233782"/>
    <w:rsid w:val="00253505"/>
    <w:rsid w:val="00254083"/>
    <w:rsid w:val="002737F5"/>
    <w:rsid w:val="00282823"/>
    <w:rsid w:val="00295EE4"/>
    <w:rsid w:val="002A211A"/>
    <w:rsid w:val="002B23F0"/>
    <w:rsid w:val="002B4FC9"/>
    <w:rsid w:val="002B76C4"/>
    <w:rsid w:val="002C0E3A"/>
    <w:rsid w:val="002C2DC0"/>
    <w:rsid w:val="002C5364"/>
    <w:rsid w:val="002E5A44"/>
    <w:rsid w:val="002E69D9"/>
    <w:rsid w:val="002F0F5B"/>
    <w:rsid w:val="002F3970"/>
    <w:rsid w:val="00303AEA"/>
    <w:rsid w:val="00344CE7"/>
    <w:rsid w:val="003453A9"/>
    <w:rsid w:val="00346446"/>
    <w:rsid w:val="00350200"/>
    <w:rsid w:val="003532A7"/>
    <w:rsid w:val="00354C60"/>
    <w:rsid w:val="00363239"/>
    <w:rsid w:val="0036628C"/>
    <w:rsid w:val="00375DC7"/>
    <w:rsid w:val="0039499B"/>
    <w:rsid w:val="00396D2A"/>
    <w:rsid w:val="003A307E"/>
    <w:rsid w:val="003C44D7"/>
    <w:rsid w:val="003C582C"/>
    <w:rsid w:val="003F1C58"/>
    <w:rsid w:val="003F2CCE"/>
    <w:rsid w:val="003F3D32"/>
    <w:rsid w:val="0040669B"/>
    <w:rsid w:val="00413192"/>
    <w:rsid w:val="004235B7"/>
    <w:rsid w:val="004361D1"/>
    <w:rsid w:val="0044264E"/>
    <w:rsid w:val="004602EB"/>
    <w:rsid w:val="004754A7"/>
    <w:rsid w:val="004967F4"/>
    <w:rsid w:val="004A35C3"/>
    <w:rsid w:val="004A66CA"/>
    <w:rsid w:val="004B0299"/>
    <w:rsid w:val="004B0785"/>
    <w:rsid w:val="004C5121"/>
    <w:rsid w:val="004E4EFE"/>
    <w:rsid w:val="004E5F19"/>
    <w:rsid w:val="004E7A33"/>
    <w:rsid w:val="0050086C"/>
    <w:rsid w:val="0050531E"/>
    <w:rsid w:val="00526F47"/>
    <w:rsid w:val="005343B8"/>
    <w:rsid w:val="0058631C"/>
    <w:rsid w:val="0059078B"/>
    <w:rsid w:val="005A313F"/>
    <w:rsid w:val="005B1518"/>
    <w:rsid w:val="005C1B93"/>
    <w:rsid w:val="005D0803"/>
    <w:rsid w:val="005D241C"/>
    <w:rsid w:val="005D76E4"/>
    <w:rsid w:val="00605002"/>
    <w:rsid w:val="00626FC7"/>
    <w:rsid w:val="00636601"/>
    <w:rsid w:val="00640821"/>
    <w:rsid w:val="006537B9"/>
    <w:rsid w:val="00654D17"/>
    <w:rsid w:val="00660C8E"/>
    <w:rsid w:val="0066223C"/>
    <w:rsid w:val="006665EF"/>
    <w:rsid w:val="00674E2B"/>
    <w:rsid w:val="00676B23"/>
    <w:rsid w:val="00681FDF"/>
    <w:rsid w:val="00695838"/>
    <w:rsid w:val="006C1A4B"/>
    <w:rsid w:val="006C362D"/>
    <w:rsid w:val="006C534B"/>
    <w:rsid w:val="006C7B8A"/>
    <w:rsid w:val="006D7F8D"/>
    <w:rsid w:val="006F3763"/>
    <w:rsid w:val="007006C7"/>
    <w:rsid w:val="00711000"/>
    <w:rsid w:val="007120B3"/>
    <w:rsid w:val="00740A20"/>
    <w:rsid w:val="00771734"/>
    <w:rsid w:val="00774A84"/>
    <w:rsid w:val="007840B4"/>
    <w:rsid w:val="00790334"/>
    <w:rsid w:val="00791A35"/>
    <w:rsid w:val="007D0EB9"/>
    <w:rsid w:val="007D2BCC"/>
    <w:rsid w:val="007E1540"/>
    <w:rsid w:val="00825B9C"/>
    <w:rsid w:val="00825FC0"/>
    <w:rsid w:val="00852FFA"/>
    <w:rsid w:val="00864623"/>
    <w:rsid w:val="00872CEB"/>
    <w:rsid w:val="008747D9"/>
    <w:rsid w:val="00883F67"/>
    <w:rsid w:val="008A110F"/>
    <w:rsid w:val="008A2FB4"/>
    <w:rsid w:val="008A6AA8"/>
    <w:rsid w:val="008B04D5"/>
    <w:rsid w:val="008E306F"/>
    <w:rsid w:val="00911CFD"/>
    <w:rsid w:val="00913638"/>
    <w:rsid w:val="009151BE"/>
    <w:rsid w:val="00940F7D"/>
    <w:rsid w:val="009413AC"/>
    <w:rsid w:val="0096224A"/>
    <w:rsid w:val="00970180"/>
    <w:rsid w:val="00973E26"/>
    <w:rsid w:val="0097787A"/>
    <w:rsid w:val="00980EF2"/>
    <w:rsid w:val="0099034D"/>
    <w:rsid w:val="009A1E1D"/>
    <w:rsid w:val="009A309A"/>
    <w:rsid w:val="009A50B5"/>
    <w:rsid w:val="009B3420"/>
    <w:rsid w:val="009C2B58"/>
    <w:rsid w:val="009C3E27"/>
    <w:rsid w:val="009C488B"/>
    <w:rsid w:val="009D2039"/>
    <w:rsid w:val="009E3F05"/>
    <w:rsid w:val="009E5C3A"/>
    <w:rsid w:val="009E7D6A"/>
    <w:rsid w:val="009F3F66"/>
    <w:rsid w:val="009F4A92"/>
    <w:rsid w:val="00A11035"/>
    <w:rsid w:val="00A112F1"/>
    <w:rsid w:val="00A23D74"/>
    <w:rsid w:val="00A507D8"/>
    <w:rsid w:val="00A72773"/>
    <w:rsid w:val="00A736E0"/>
    <w:rsid w:val="00A76E63"/>
    <w:rsid w:val="00A8140A"/>
    <w:rsid w:val="00A81EFE"/>
    <w:rsid w:val="00A9584D"/>
    <w:rsid w:val="00A959AA"/>
    <w:rsid w:val="00AB39CD"/>
    <w:rsid w:val="00AB7D45"/>
    <w:rsid w:val="00AE4BBE"/>
    <w:rsid w:val="00B02FF7"/>
    <w:rsid w:val="00B0644B"/>
    <w:rsid w:val="00B14206"/>
    <w:rsid w:val="00B1775A"/>
    <w:rsid w:val="00B214C4"/>
    <w:rsid w:val="00B22D96"/>
    <w:rsid w:val="00B266D1"/>
    <w:rsid w:val="00B36381"/>
    <w:rsid w:val="00B65133"/>
    <w:rsid w:val="00B7019E"/>
    <w:rsid w:val="00B77EC2"/>
    <w:rsid w:val="00B97237"/>
    <w:rsid w:val="00BB16E7"/>
    <w:rsid w:val="00BB1A09"/>
    <w:rsid w:val="00BB44A0"/>
    <w:rsid w:val="00BC4EE8"/>
    <w:rsid w:val="00BC6683"/>
    <w:rsid w:val="00BC7E11"/>
    <w:rsid w:val="00BF19CE"/>
    <w:rsid w:val="00C016E2"/>
    <w:rsid w:val="00C05CF8"/>
    <w:rsid w:val="00C15074"/>
    <w:rsid w:val="00C33EA1"/>
    <w:rsid w:val="00C345CF"/>
    <w:rsid w:val="00C45A8E"/>
    <w:rsid w:val="00C610E0"/>
    <w:rsid w:val="00C77147"/>
    <w:rsid w:val="00C814F2"/>
    <w:rsid w:val="00C97187"/>
    <w:rsid w:val="00C978C7"/>
    <w:rsid w:val="00CB146A"/>
    <w:rsid w:val="00CC38F3"/>
    <w:rsid w:val="00CE2162"/>
    <w:rsid w:val="00D02D6C"/>
    <w:rsid w:val="00D205E6"/>
    <w:rsid w:val="00D25700"/>
    <w:rsid w:val="00D45234"/>
    <w:rsid w:val="00D643CC"/>
    <w:rsid w:val="00D676B8"/>
    <w:rsid w:val="00D71DBF"/>
    <w:rsid w:val="00D74F64"/>
    <w:rsid w:val="00D755B6"/>
    <w:rsid w:val="00D767B9"/>
    <w:rsid w:val="00D77149"/>
    <w:rsid w:val="00D817FA"/>
    <w:rsid w:val="00D86952"/>
    <w:rsid w:val="00DA2409"/>
    <w:rsid w:val="00DB2C08"/>
    <w:rsid w:val="00DB5E0F"/>
    <w:rsid w:val="00DB71F0"/>
    <w:rsid w:val="00DB79E1"/>
    <w:rsid w:val="00DD6900"/>
    <w:rsid w:val="00DE145E"/>
    <w:rsid w:val="00E03A57"/>
    <w:rsid w:val="00E04512"/>
    <w:rsid w:val="00E10A31"/>
    <w:rsid w:val="00E35772"/>
    <w:rsid w:val="00E55970"/>
    <w:rsid w:val="00E63251"/>
    <w:rsid w:val="00E63EC1"/>
    <w:rsid w:val="00E719D4"/>
    <w:rsid w:val="00E7433C"/>
    <w:rsid w:val="00E7543C"/>
    <w:rsid w:val="00E75C6B"/>
    <w:rsid w:val="00E92008"/>
    <w:rsid w:val="00E930E4"/>
    <w:rsid w:val="00E93AB2"/>
    <w:rsid w:val="00EB52E6"/>
    <w:rsid w:val="00EC5296"/>
    <w:rsid w:val="00EC6787"/>
    <w:rsid w:val="00EE1A96"/>
    <w:rsid w:val="00EF7A8F"/>
    <w:rsid w:val="00F0095A"/>
    <w:rsid w:val="00F1087E"/>
    <w:rsid w:val="00F36A7C"/>
    <w:rsid w:val="00F43C20"/>
    <w:rsid w:val="00F53FAF"/>
    <w:rsid w:val="00F54C4A"/>
    <w:rsid w:val="00F60D16"/>
    <w:rsid w:val="00F66100"/>
    <w:rsid w:val="00F750A0"/>
    <w:rsid w:val="00F848BC"/>
    <w:rsid w:val="00F925C1"/>
    <w:rsid w:val="00FA0B1D"/>
    <w:rsid w:val="00FC0CB0"/>
    <w:rsid w:val="00FE6294"/>
    <w:rsid w:val="00FF4245"/>
    <w:rsid w:val="00FF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Text">
    <w:name w:val="CHX_Text"/>
    <w:basedOn w:val="Normal"/>
    <w:rsid w:val="008B04D5"/>
    <w:pPr>
      <w:spacing w:line="260" w:lineRule="exact"/>
    </w:pPr>
    <w:rPr>
      <w:sz w:val="22"/>
      <w:szCs w:val="22"/>
    </w:rPr>
  </w:style>
  <w:style w:type="paragraph" w:customStyle="1" w:styleId="CHXPersonal">
    <w:name w:val="CHX_Personal"/>
    <w:basedOn w:val="Normal"/>
    <w:rsid w:val="008B04D5"/>
    <w:pPr>
      <w:spacing w:line="180" w:lineRule="exact"/>
    </w:pPr>
    <w:rPr>
      <w:rFonts w:ascii="Verdana" w:hAnsi="Verdana"/>
      <w:sz w:val="15"/>
      <w:szCs w:val="15"/>
    </w:rPr>
  </w:style>
  <w:style w:type="paragraph" w:customStyle="1" w:styleId="CHXLegal">
    <w:name w:val="CHX_Legal"/>
    <w:basedOn w:val="Normal"/>
    <w:rsid w:val="008B04D5"/>
    <w:pPr>
      <w:spacing w:line="170" w:lineRule="exact"/>
    </w:pPr>
    <w:rPr>
      <w:rFonts w:ascii="Verdana" w:hAnsi="Verdana"/>
      <w:sz w:val="14"/>
      <w:szCs w:val="14"/>
    </w:rPr>
  </w:style>
  <w:style w:type="paragraph" w:styleId="Header">
    <w:name w:val="header"/>
    <w:basedOn w:val="Normal"/>
    <w:link w:val="HeaderChar"/>
    <w:uiPriority w:val="99"/>
    <w:rsid w:val="008B04D5"/>
    <w:pPr>
      <w:tabs>
        <w:tab w:val="center" w:pos="4320"/>
        <w:tab w:val="right" w:pos="8640"/>
      </w:tabs>
    </w:pPr>
  </w:style>
  <w:style w:type="paragraph" w:styleId="Footer">
    <w:name w:val="footer"/>
    <w:basedOn w:val="Normal"/>
    <w:link w:val="FooterChar"/>
    <w:uiPriority w:val="99"/>
    <w:rsid w:val="008B04D5"/>
    <w:pPr>
      <w:tabs>
        <w:tab w:val="center" w:pos="4320"/>
        <w:tab w:val="right" w:pos="8640"/>
      </w:tabs>
    </w:pPr>
  </w:style>
  <w:style w:type="table" w:styleId="TableGrid">
    <w:name w:val="Table Grid"/>
    <w:basedOn w:val="TableNormal"/>
    <w:rsid w:val="009F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_Text"/>
    <w:basedOn w:val="Normal"/>
    <w:rsid w:val="00126FD5"/>
    <w:pPr>
      <w:spacing w:line="260" w:lineRule="exact"/>
    </w:pPr>
    <w:rPr>
      <w:sz w:val="22"/>
    </w:rPr>
  </w:style>
  <w:style w:type="character" w:styleId="PageNumber">
    <w:name w:val="page number"/>
    <w:basedOn w:val="DefaultParagraphFont"/>
    <w:rsid w:val="00131B9A"/>
  </w:style>
  <w:style w:type="character" w:styleId="Hyperlink">
    <w:name w:val="Hyperlink"/>
    <w:rsid w:val="0096224A"/>
    <w:rPr>
      <w:color w:val="0000FF"/>
      <w:u w:val="single"/>
    </w:rPr>
  </w:style>
  <w:style w:type="paragraph" w:customStyle="1" w:styleId="Default">
    <w:name w:val="Default"/>
    <w:rsid w:val="006C7B8A"/>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6C7B8A"/>
    <w:rPr>
      <w:rFonts w:ascii="Tahoma" w:hAnsi="Tahoma" w:cs="Tahoma"/>
      <w:sz w:val="16"/>
      <w:szCs w:val="16"/>
    </w:rPr>
  </w:style>
  <w:style w:type="character" w:customStyle="1" w:styleId="BalloonTextChar">
    <w:name w:val="Balloon Text Char"/>
    <w:link w:val="BalloonText"/>
    <w:rsid w:val="006C7B8A"/>
    <w:rPr>
      <w:rFonts w:ascii="Tahoma" w:hAnsi="Tahoma" w:cs="Tahoma"/>
      <w:sz w:val="16"/>
      <w:szCs w:val="16"/>
    </w:rPr>
  </w:style>
  <w:style w:type="paragraph" w:styleId="PlainText">
    <w:name w:val="Plain Text"/>
    <w:basedOn w:val="Normal"/>
    <w:link w:val="PlainTextChar"/>
    <w:uiPriority w:val="99"/>
    <w:unhideWhenUsed/>
    <w:rsid w:val="006F3763"/>
    <w:rPr>
      <w:rFonts w:ascii="Calibri" w:eastAsia="Cambria" w:hAnsi="Calibri"/>
      <w:sz w:val="22"/>
      <w:szCs w:val="21"/>
    </w:rPr>
  </w:style>
  <w:style w:type="character" w:customStyle="1" w:styleId="PlainTextChar">
    <w:name w:val="Plain Text Char"/>
    <w:link w:val="PlainText"/>
    <w:uiPriority w:val="99"/>
    <w:rsid w:val="006F3763"/>
    <w:rPr>
      <w:rFonts w:ascii="Calibri" w:eastAsia="Cambria" w:hAnsi="Calibri"/>
      <w:sz w:val="22"/>
      <w:szCs w:val="21"/>
    </w:rPr>
  </w:style>
  <w:style w:type="paragraph" w:styleId="ListParagraph">
    <w:name w:val="List Paragraph"/>
    <w:basedOn w:val="Normal"/>
    <w:uiPriority w:val="34"/>
    <w:qFormat/>
    <w:rsid w:val="002B76C4"/>
    <w:pPr>
      <w:ind w:left="720"/>
      <w:contextualSpacing/>
    </w:pPr>
  </w:style>
  <w:style w:type="character" w:customStyle="1" w:styleId="HeaderChar">
    <w:name w:val="Header Char"/>
    <w:basedOn w:val="DefaultParagraphFont"/>
    <w:link w:val="Header"/>
    <w:uiPriority w:val="99"/>
    <w:rsid w:val="000D1A8D"/>
  </w:style>
  <w:style w:type="character" w:customStyle="1" w:styleId="FooterChar">
    <w:name w:val="Footer Char"/>
    <w:basedOn w:val="DefaultParagraphFont"/>
    <w:link w:val="Footer"/>
    <w:uiPriority w:val="99"/>
    <w:rsid w:val="000D1A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XText">
    <w:name w:val="CHX_Text"/>
    <w:basedOn w:val="Normal"/>
    <w:rsid w:val="008B04D5"/>
    <w:pPr>
      <w:spacing w:line="260" w:lineRule="exact"/>
    </w:pPr>
    <w:rPr>
      <w:sz w:val="22"/>
      <w:szCs w:val="22"/>
    </w:rPr>
  </w:style>
  <w:style w:type="paragraph" w:customStyle="1" w:styleId="CHXPersonal">
    <w:name w:val="CHX_Personal"/>
    <w:basedOn w:val="Normal"/>
    <w:rsid w:val="008B04D5"/>
    <w:pPr>
      <w:spacing w:line="180" w:lineRule="exact"/>
    </w:pPr>
    <w:rPr>
      <w:rFonts w:ascii="Verdana" w:hAnsi="Verdana"/>
      <w:sz w:val="15"/>
      <w:szCs w:val="15"/>
    </w:rPr>
  </w:style>
  <w:style w:type="paragraph" w:customStyle="1" w:styleId="CHXLegal">
    <w:name w:val="CHX_Legal"/>
    <w:basedOn w:val="Normal"/>
    <w:rsid w:val="008B04D5"/>
    <w:pPr>
      <w:spacing w:line="170" w:lineRule="exact"/>
    </w:pPr>
    <w:rPr>
      <w:rFonts w:ascii="Verdana" w:hAnsi="Verdana"/>
      <w:sz w:val="14"/>
      <w:szCs w:val="14"/>
    </w:rPr>
  </w:style>
  <w:style w:type="paragraph" w:styleId="Header">
    <w:name w:val="header"/>
    <w:basedOn w:val="Normal"/>
    <w:link w:val="HeaderChar"/>
    <w:uiPriority w:val="99"/>
    <w:rsid w:val="008B04D5"/>
    <w:pPr>
      <w:tabs>
        <w:tab w:val="center" w:pos="4320"/>
        <w:tab w:val="right" w:pos="8640"/>
      </w:tabs>
    </w:pPr>
  </w:style>
  <w:style w:type="paragraph" w:styleId="Footer">
    <w:name w:val="footer"/>
    <w:basedOn w:val="Normal"/>
    <w:link w:val="FooterChar"/>
    <w:uiPriority w:val="99"/>
    <w:rsid w:val="008B04D5"/>
    <w:pPr>
      <w:tabs>
        <w:tab w:val="center" w:pos="4320"/>
        <w:tab w:val="right" w:pos="8640"/>
      </w:tabs>
    </w:pPr>
  </w:style>
  <w:style w:type="table" w:styleId="TableGrid">
    <w:name w:val="Table Grid"/>
    <w:basedOn w:val="TableNormal"/>
    <w:rsid w:val="009F3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_Text"/>
    <w:basedOn w:val="Normal"/>
    <w:rsid w:val="00126FD5"/>
    <w:pPr>
      <w:spacing w:line="260" w:lineRule="exact"/>
    </w:pPr>
    <w:rPr>
      <w:sz w:val="22"/>
    </w:rPr>
  </w:style>
  <w:style w:type="character" w:styleId="PageNumber">
    <w:name w:val="page number"/>
    <w:basedOn w:val="DefaultParagraphFont"/>
    <w:rsid w:val="00131B9A"/>
  </w:style>
  <w:style w:type="character" w:styleId="Hyperlink">
    <w:name w:val="Hyperlink"/>
    <w:rsid w:val="0096224A"/>
    <w:rPr>
      <w:color w:val="0000FF"/>
      <w:u w:val="single"/>
    </w:rPr>
  </w:style>
  <w:style w:type="paragraph" w:customStyle="1" w:styleId="Default">
    <w:name w:val="Default"/>
    <w:rsid w:val="006C7B8A"/>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rsid w:val="006C7B8A"/>
    <w:rPr>
      <w:rFonts w:ascii="Tahoma" w:hAnsi="Tahoma" w:cs="Tahoma"/>
      <w:sz w:val="16"/>
      <w:szCs w:val="16"/>
    </w:rPr>
  </w:style>
  <w:style w:type="character" w:customStyle="1" w:styleId="BalloonTextChar">
    <w:name w:val="Balloon Text Char"/>
    <w:link w:val="BalloonText"/>
    <w:rsid w:val="006C7B8A"/>
    <w:rPr>
      <w:rFonts w:ascii="Tahoma" w:hAnsi="Tahoma" w:cs="Tahoma"/>
      <w:sz w:val="16"/>
      <w:szCs w:val="16"/>
    </w:rPr>
  </w:style>
  <w:style w:type="paragraph" w:styleId="PlainText">
    <w:name w:val="Plain Text"/>
    <w:basedOn w:val="Normal"/>
    <w:link w:val="PlainTextChar"/>
    <w:uiPriority w:val="99"/>
    <w:unhideWhenUsed/>
    <w:rsid w:val="006F3763"/>
    <w:rPr>
      <w:rFonts w:ascii="Calibri" w:eastAsia="Cambria" w:hAnsi="Calibri"/>
      <w:sz w:val="22"/>
      <w:szCs w:val="21"/>
    </w:rPr>
  </w:style>
  <w:style w:type="character" w:customStyle="1" w:styleId="PlainTextChar">
    <w:name w:val="Plain Text Char"/>
    <w:link w:val="PlainText"/>
    <w:uiPriority w:val="99"/>
    <w:rsid w:val="006F3763"/>
    <w:rPr>
      <w:rFonts w:ascii="Calibri" w:eastAsia="Cambria" w:hAnsi="Calibri"/>
      <w:sz w:val="22"/>
      <w:szCs w:val="21"/>
    </w:rPr>
  </w:style>
  <w:style w:type="paragraph" w:styleId="ListParagraph">
    <w:name w:val="List Paragraph"/>
    <w:basedOn w:val="Normal"/>
    <w:uiPriority w:val="34"/>
    <w:qFormat/>
    <w:rsid w:val="002B76C4"/>
    <w:pPr>
      <w:ind w:left="720"/>
      <w:contextualSpacing/>
    </w:pPr>
  </w:style>
  <w:style w:type="character" w:customStyle="1" w:styleId="HeaderChar">
    <w:name w:val="Header Char"/>
    <w:basedOn w:val="DefaultParagraphFont"/>
    <w:link w:val="Header"/>
    <w:uiPriority w:val="99"/>
    <w:rsid w:val="000D1A8D"/>
  </w:style>
  <w:style w:type="character" w:customStyle="1" w:styleId="FooterChar">
    <w:name w:val="Footer Char"/>
    <w:basedOn w:val="DefaultParagraphFont"/>
    <w:link w:val="Footer"/>
    <w:uiPriority w:val="99"/>
    <w:rsid w:val="000D1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hevronretirees.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cdo\Application%20Data\Microsoft\Templates\Chevro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E5D690-EA4F-4848-9F77-E36663D3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Month X, XXXX</vt:lpstr>
    </vt:vector>
  </TitlesOfParts>
  <Company>Retired</Company>
  <LinksUpToDate>false</LinksUpToDate>
  <CharactersWithSpaces>2184</CharactersWithSpaces>
  <SharedDoc>false</SharedDoc>
  <HLinks>
    <vt:vector size="18" baseType="variant">
      <vt:variant>
        <vt:i4>2031651</vt:i4>
      </vt:variant>
      <vt:variant>
        <vt:i4>30</vt:i4>
      </vt:variant>
      <vt:variant>
        <vt:i4>0</vt:i4>
      </vt:variant>
      <vt:variant>
        <vt:i4>5</vt:i4>
      </vt:variant>
      <vt:variant>
        <vt:lpwstr>mailto:msto@cox.net</vt:lpwstr>
      </vt:variant>
      <vt:variant>
        <vt:lpwstr/>
      </vt:variant>
      <vt:variant>
        <vt:i4>2293868</vt:i4>
      </vt:variant>
      <vt:variant>
        <vt:i4>27</vt:i4>
      </vt:variant>
      <vt:variant>
        <vt:i4>0</vt:i4>
      </vt:variant>
      <vt:variant>
        <vt:i4>5</vt:i4>
      </vt:variant>
      <vt:variant>
        <vt:lpwstr>http://www.chevronretirees.org/</vt:lpwstr>
      </vt:variant>
      <vt:variant>
        <vt:lpwstr/>
      </vt:variant>
      <vt:variant>
        <vt:i4>524413</vt:i4>
      </vt:variant>
      <vt:variant>
        <vt:i4>0</vt:i4>
      </vt:variant>
      <vt:variant>
        <vt:i4>0</vt:i4>
      </vt:variant>
      <vt:variant>
        <vt:i4>5</vt:i4>
      </vt:variant>
      <vt:variant>
        <vt:lpwstr>mailto:oceansprings1@cableone.net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 XXXX</dc:title>
  <dc:creator>ccdo</dc:creator>
  <cp:lastModifiedBy>Glenn</cp:lastModifiedBy>
  <cp:revision>2</cp:revision>
  <cp:lastPrinted>2015-08-20T23:19:00Z</cp:lastPrinted>
  <dcterms:created xsi:type="dcterms:W3CDTF">2015-09-25T23:39:00Z</dcterms:created>
  <dcterms:modified xsi:type="dcterms:W3CDTF">2015-09-25T23:39:00Z</dcterms:modified>
</cp:coreProperties>
</file>